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56" w:rsidRDefault="00111956" w:rsidP="00111956">
      <w:pPr>
        <w:jc w:val="center"/>
        <w:rPr>
          <w:rFonts w:ascii="PT Astra Serif" w:hAnsi="PT Astra Serif"/>
          <w:b/>
          <w:sz w:val="28"/>
          <w:szCs w:val="28"/>
        </w:rPr>
      </w:pPr>
      <w:r w:rsidRPr="00111956">
        <w:rPr>
          <w:rFonts w:ascii="PT Astra Serif" w:hAnsi="PT Astra Serif"/>
          <w:b/>
          <w:sz w:val="28"/>
          <w:szCs w:val="28"/>
        </w:rPr>
        <w:t xml:space="preserve">Исполнение </w:t>
      </w:r>
      <w:proofErr w:type="gramStart"/>
      <w:r w:rsidRPr="00111956">
        <w:rPr>
          <w:rFonts w:ascii="PT Astra Serif" w:hAnsi="PT Astra Serif"/>
          <w:b/>
          <w:sz w:val="28"/>
          <w:szCs w:val="28"/>
        </w:rPr>
        <w:t>решений двадцатого заседания Координационного совета представительных органов местного самоуправления муниципальных образований</w:t>
      </w:r>
      <w:proofErr w:type="gramEnd"/>
      <w:r w:rsidRPr="00111956">
        <w:rPr>
          <w:rFonts w:ascii="PT Astra Serif" w:hAnsi="PT Astra Serif"/>
          <w:b/>
          <w:sz w:val="28"/>
          <w:szCs w:val="28"/>
        </w:rPr>
        <w:t xml:space="preserve"> Ханты – Мансийского автономного округа – Югры и Думы Ханты – Мансийского автономного округа – Югры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11956" w:rsidTr="00111956">
        <w:tc>
          <w:tcPr>
            <w:tcW w:w="4785" w:type="dxa"/>
          </w:tcPr>
          <w:p w:rsidR="00111956" w:rsidRDefault="00111956" w:rsidP="001119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Наименование решения</w:t>
            </w:r>
          </w:p>
        </w:tc>
        <w:tc>
          <w:tcPr>
            <w:tcW w:w="4786" w:type="dxa"/>
          </w:tcPr>
          <w:p w:rsidR="00111956" w:rsidRDefault="00111956" w:rsidP="001119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Исполнение в городе Югорске</w:t>
            </w:r>
          </w:p>
        </w:tc>
      </w:tr>
      <w:tr w:rsidR="00111956" w:rsidTr="00111956">
        <w:tc>
          <w:tcPr>
            <w:tcW w:w="4785" w:type="dxa"/>
          </w:tcPr>
          <w:p w:rsidR="00111956" w:rsidRPr="00111956" w:rsidRDefault="00111956" w:rsidP="00111956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proofErr w:type="gramStart"/>
            <w:r>
              <w:rPr>
                <w:rFonts w:ascii="PT Astra Serif" w:hAnsi="PT Astra Serif"/>
                <w:sz w:val="26"/>
                <w:szCs w:val="26"/>
              </w:rPr>
              <w:t xml:space="preserve">Пункт 2, подпункт 1) </w:t>
            </w:r>
            <w:r w:rsidRPr="00111956">
              <w:rPr>
                <w:rFonts w:ascii="PT Astra Serif" w:hAnsi="PT Astra Serif"/>
                <w:sz w:val="26"/>
                <w:szCs w:val="26"/>
              </w:rPr>
              <w:t>Привести решения представительных органов местного самоуправления муниципальных образований Ханты – Мансийского автономного округа – Югры об утверждении правил благоустройства и озеленения территорий в соответствие с положениями Федерального закона от 7 октября 2022 года № 396-ФЗ «О внесении изменений в статьи 3 и 13 Федерального закона «Об ответственном обращении с животными и  о внесении изменений в отдельные законодательные акты Российской</w:t>
            </w:r>
            <w:proofErr w:type="gramEnd"/>
            <w:r w:rsidRPr="00111956">
              <w:rPr>
                <w:rFonts w:ascii="PT Astra Serif" w:hAnsi="PT Astra Serif"/>
                <w:sz w:val="26"/>
                <w:szCs w:val="26"/>
              </w:rPr>
              <w:t xml:space="preserve"> Федерации</w:t>
            </w:r>
          </w:p>
        </w:tc>
        <w:tc>
          <w:tcPr>
            <w:tcW w:w="4786" w:type="dxa"/>
          </w:tcPr>
          <w:p w:rsidR="00111956" w:rsidRPr="00111956" w:rsidRDefault="00111956" w:rsidP="00111956">
            <w:pPr>
              <w:jc w:val="both"/>
              <w:rPr>
                <w:rFonts w:ascii="PT Astra Serif" w:hAnsi="PT Astra Serif"/>
                <w:b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</w:t>
            </w:r>
            <w:r w:rsidRPr="00111956">
              <w:rPr>
                <w:rFonts w:ascii="PT Astra Serif" w:hAnsi="PT Astra Serif"/>
                <w:sz w:val="26"/>
                <w:szCs w:val="26"/>
              </w:rPr>
              <w:t>ри подготовке очередного проекта внесения изменений в Правила благоустройства территорий города Югорска, правила будут приведены в соответствие с положениями Федерального закона от 07.10.2022 № 396-ФЗ «О внесении изменений в статьи 3 и 13 Федерального закона «Об ответственном обращении с животными и о внесении изменений в отдельные законодательные акты Российской Федерации».</w:t>
            </w:r>
          </w:p>
        </w:tc>
      </w:tr>
      <w:tr w:rsidR="00A9153D" w:rsidTr="00111956">
        <w:tc>
          <w:tcPr>
            <w:tcW w:w="4785" w:type="dxa"/>
          </w:tcPr>
          <w:p w:rsidR="00A9153D" w:rsidRPr="00A9153D" w:rsidRDefault="00A9153D" w:rsidP="00111956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proofErr w:type="gramStart"/>
            <w:r w:rsidRPr="00A9153D">
              <w:rPr>
                <w:rFonts w:ascii="PT Astra Serif" w:hAnsi="PT Astra Serif"/>
                <w:sz w:val="26"/>
                <w:szCs w:val="26"/>
              </w:rPr>
              <w:t>пункта 2 подпункта 2</w:t>
            </w:r>
            <w:r>
              <w:rPr>
                <w:rFonts w:ascii="PT Astra Serif" w:hAnsi="PT Astra Serif"/>
                <w:sz w:val="26"/>
                <w:szCs w:val="26"/>
              </w:rPr>
              <w:t>0 во исполнение Федерального закона от 04 ноября 2022 года № 417-ФЗ «О внесении изменений в Федеральный закон «О гражданской обороне» и статьи 1 и 14 Федерального закона «О защите населения и территории от чрезвычайных ситуаций природного и техногенного характера» провести мониторинг муниципальных актов в области защиты населения и территорий от чрезвычайных ситуаций</w:t>
            </w:r>
            <w:proofErr w:type="gramEnd"/>
          </w:p>
        </w:tc>
        <w:tc>
          <w:tcPr>
            <w:tcW w:w="4786" w:type="dxa"/>
          </w:tcPr>
          <w:p w:rsidR="00A9153D" w:rsidRPr="00A9153D" w:rsidRDefault="001C62B6" w:rsidP="00111956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В</w:t>
            </w:r>
            <w:r w:rsidR="00A9153D" w:rsidRPr="00A9153D">
              <w:rPr>
                <w:rFonts w:ascii="PT Astra Serif" w:hAnsi="PT Astra Serif"/>
                <w:sz w:val="26"/>
                <w:szCs w:val="26"/>
              </w:rPr>
              <w:t>несены изменения в постановление администрации города Югорска от 05.02.2019 «Об утверждении Положения об организации и ведении гражданской обороны на территории города Югорска» (с изменениями от 14.12.2022 № 2633-п).</w:t>
            </w:r>
          </w:p>
        </w:tc>
      </w:tr>
      <w:tr w:rsidR="00111956" w:rsidTr="00111956">
        <w:tc>
          <w:tcPr>
            <w:tcW w:w="4785" w:type="dxa"/>
          </w:tcPr>
          <w:p w:rsidR="00111956" w:rsidRPr="00E617B8" w:rsidRDefault="00E617B8" w:rsidP="00E617B8">
            <w:pPr>
              <w:rPr>
                <w:rFonts w:ascii="PT Astra Serif" w:hAnsi="PT Astra Serif"/>
                <w:b/>
                <w:sz w:val="26"/>
                <w:szCs w:val="26"/>
              </w:rPr>
            </w:pPr>
            <w:r w:rsidRPr="00E617B8">
              <w:rPr>
                <w:rFonts w:ascii="PT Astra Serif" w:hAnsi="PT Astra Serif"/>
                <w:sz w:val="26"/>
                <w:szCs w:val="26"/>
              </w:rPr>
              <w:t>по подпункту 4 пункта 2 в рамках исполнения требований пункта 1 статьи 16 Налогового кодекса Российской Федерации обеспечить своевременное направление нормативных правовых актов органов местного самоуправления об установлении, изменении и прекращении действия местных налогов в уполномоченные территориальные органы по контролю и надзору в области налогов и сборов, финансовые органы</w:t>
            </w:r>
          </w:p>
        </w:tc>
        <w:tc>
          <w:tcPr>
            <w:tcW w:w="4786" w:type="dxa"/>
          </w:tcPr>
          <w:p w:rsidR="00E617B8" w:rsidRDefault="00E617B8" w:rsidP="00E617B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proofErr w:type="gramStart"/>
            <w:r>
              <w:rPr>
                <w:rFonts w:ascii="PT Astra Serif" w:hAnsi="PT Astra Serif"/>
                <w:sz w:val="26"/>
                <w:szCs w:val="26"/>
              </w:rPr>
              <w:t>А</w:t>
            </w:r>
            <w:r w:rsidR="00111956" w:rsidRPr="00E617B8">
              <w:rPr>
                <w:rFonts w:ascii="PT Astra Serif" w:hAnsi="PT Astra Serif"/>
                <w:sz w:val="26"/>
                <w:szCs w:val="26"/>
              </w:rPr>
              <w:t>дминистрацией города Югорска обеспечено исполнение пункта 1 статьи 16 Налогового кодекса Российской Федерации в части своевременного направления нормативных правовых актов органов местного самоуправления по установлению, изменению и прекращению действия местных налогов в Межрайонную ИФНС России № 2 по Ханты-Мансийскому автономному округу – Югре и Департамент финансов Югры посредством системы АО «ПФ «СКБ Контур» и электронной почты.</w:t>
            </w:r>
            <w:proofErr w:type="gramEnd"/>
            <w:r w:rsidR="00111956" w:rsidRPr="00E617B8">
              <w:rPr>
                <w:rFonts w:ascii="PT Astra Serif" w:hAnsi="PT Astra Serif"/>
                <w:sz w:val="26"/>
                <w:szCs w:val="26"/>
              </w:rPr>
              <w:t xml:space="preserve"> В прошедшем периоде 2023 года правовые акты по внесению изменений в решения </w:t>
            </w:r>
            <w:r w:rsidR="00111956" w:rsidRPr="00E617B8">
              <w:rPr>
                <w:rFonts w:ascii="PT Astra Serif" w:hAnsi="PT Astra Serif"/>
                <w:sz w:val="26"/>
                <w:szCs w:val="26"/>
              </w:rPr>
              <w:lastRenderedPageBreak/>
              <w:t xml:space="preserve">Думы города Югорска о местных налогах не принимались. В 3 квартале текущего года планируется внесение изменений в решения Думы города Югорска о местных налогах. </w:t>
            </w:r>
            <w:proofErr w:type="gramStart"/>
            <w:r w:rsidR="00111956" w:rsidRPr="00E617B8">
              <w:rPr>
                <w:rFonts w:ascii="PT Astra Serif" w:hAnsi="PT Astra Serif"/>
                <w:sz w:val="26"/>
                <w:szCs w:val="26"/>
              </w:rPr>
              <w:t xml:space="preserve">Информация о принятых решениях будет направлена в Межрайонную ИФНС России № 2 по Ханты-Мансийскому автономному округу – Югре в сроки и по форме, установленные ФНС России. </w:t>
            </w:r>
            <w:proofErr w:type="gramEnd"/>
          </w:p>
          <w:p w:rsidR="00111956" w:rsidRPr="00E617B8" w:rsidRDefault="00111956" w:rsidP="00E617B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</w:tr>
      <w:tr w:rsidR="002E698D" w:rsidTr="00111956">
        <w:tc>
          <w:tcPr>
            <w:tcW w:w="4785" w:type="dxa"/>
          </w:tcPr>
          <w:p w:rsidR="002E698D" w:rsidRPr="00E617B8" w:rsidRDefault="002E698D" w:rsidP="00E617B8">
            <w:pPr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lastRenderedPageBreak/>
              <w:t xml:space="preserve">По пункту 4 </w:t>
            </w:r>
          </w:p>
        </w:tc>
        <w:tc>
          <w:tcPr>
            <w:tcW w:w="4786" w:type="dxa"/>
          </w:tcPr>
          <w:p w:rsidR="002E698D" w:rsidRDefault="002E698D" w:rsidP="002E698D">
            <w:pPr>
              <w:pStyle w:val="a4"/>
              <w:jc w:val="both"/>
            </w:pPr>
            <w:proofErr w:type="gramStart"/>
            <w:r w:rsidRPr="0006011E">
              <w:t>При назначении председателя контрольно-счетной палаты города Югорска  принята во внимание  статья  6 « Порядок назначения на должность председателя, заместителей председателя и аудиторов контрольно-счетных органов» Федерального закона от 7 февраля 2011 г. N 6-ФЗ "Об общих принципах организации и деятельности контрольно-счетных органов субъектов Российской Федерации и муниципальных образований" (с изменениями и дополнениями), в которой говорится, что представительный орган муниципального образования вправе обратиться</w:t>
            </w:r>
            <w:proofErr w:type="gramEnd"/>
            <w:r w:rsidRPr="0006011E">
              <w:t xml:space="preserve"> в контрольно-счетный орган субъекта Российской Федерации за заключением о соответствии кандидатур на должность председателя контрольно-счетного органа муниципального образования квалификационным требованиям, установленным настоящим Федеральным законом.</w:t>
            </w:r>
            <w:r>
              <w:t xml:space="preserve"> Было запрошено заключение Счетной палаты  Ханты-Мансийского автономного округа  Югры, которое было учтено при назначении.</w:t>
            </w:r>
          </w:p>
          <w:p w:rsidR="002E698D" w:rsidRDefault="002E698D" w:rsidP="002E698D">
            <w:pPr>
              <w:pStyle w:val="a4"/>
              <w:jc w:val="both"/>
            </w:pPr>
            <w:r>
              <w:t>1)В целях повышения качества проведения контрольных и экспертно-аналитических мероприятий сотрудники контрольно-счетной палаты прошли курсы повышения квалификации, регулярно принимают  участие  в семинарах (</w:t>
            </w:r>
            <w:proofErr w:type="spellStart"/>
            <w:r>
              <w:t>вебинарах</w:t>
            </w:r>
            <w:proofErr w:type="spellEnd"/>
            <w:r>
              <w:t>) проводимых Союзом муниципальных контрольно-</w:t>
            </w:r>
            <w:r>
              <w:lastRenderedPageBreak/>
              <w:t>счетных органов России.</w:t>
            </w:r>
          </w:p>
          <w:p w:rsidR="002E698D" w:rsidRDefault="002E698D" w:rsidP="002E698D">
            <w:pPr>
              <w:pStyle w:val="a4"/>
              <w:jc w:val="both"/>
            </w:pPr>
            <w:r>
              <w:t xml:space="preserve">2)При завершении контрольных и экспертно-аналитических мероприятий в случае выявления нарушений  направляются </w:t>
            </w:r>
            <w:proofErr w:type="gramStart"/>
            <w:r>
              <w:t>рекомендации</w:t>
            </w:r>
            <w:proofErr w:type="gramEnd"/>
            <w:r>
              <w:t xml:space="preserve"> проверяемой стороне, на коллегии КСП заслушиваются пояснения (объяснения) руководителей по устранению и недопущению нарушений и недостатков.</w:t>
            </w:r>
          </w:p>
          <w:p w:rsidR="002E698D" w:rsidRDefault="002E698D" w:rsidP="002E698D">
            <w:pPr>
              <w:pStyle w:val="a4"/>
              <w:jc w:val="both"/>
            </w:pPr>
            <w:r>
              <w:t>3) Контрольно-счетная палата города Югорска ежеквартально предоставляет информацию о проделанной работе депутатам Думы города Югорска, кроме этого  размещает информации, экспертизы, отчеты о контрольных мероприятиях на официальном сайте органов местного самоуправления города Югорска.</w:t>
            </w:r>
          </w:p>
        </w:tc>
      </w:tr>
      <w:tr w:rsidR="00111956" w:rsidTr="00111956">
        <w:tc>
          <w:tcPr>
            <w:tcW w:w="4785" w:type="dxa"/>
          </w:tcPr>
          <w:p w:rsidR="00111956" w:rsidRPr="00E617B8" w:rsidRDefault="00E617B8" w:rsidP="00E617B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617B8">
              <w:rPr>
                <w:rFonts w:ascii="PT Astra Serif" w:hAnsi="PT Astra Serif"/>
                <w:sz w:val="26"/>
                <w:szCs w:val="26"/>
              </w:rPr>
              <w:lastRenderedPageBreak/>
              <w:t>Пункт 5</w:t>
            </w:r>
            <w:proofErr w:type="gramStart"/>
            <w:r w:rsidRPr="00E617B8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>Р</w:t>
            </w:r>
            <w:proofErr w:type="gramEnd"/>
            <w:r>
              <w:rPr>
                <w:rFonts w:ascii="PT Astra Serif" w:hAnsi="PT Astra Serif"/>
                <w:sz w:val="26"/>
                <w:szCs w:val="26"/>
              </w:rPr>
              <w:t xml:space="preserve">екомендовать органам местного самоуправления муниципальных образований Ханты – Мансийского автономного округа – Югры при предоставлении </w:t>
            </w: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грантовой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поддержки субъектам малого и среднего предпринимательства за счет средств местного бюджета (в случае призыва на военную службу по мобилизации </w:t>
            </w: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грантополучателя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 или прохождения военной службы по контракту </w:t>
            </w: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грантополучателем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) рассмотреть возможность внесения изменений в муниципальные правовые акты, регламентирующие предоставления </w:t>
            </w:r>
            <w:r w:rsidR="00A9153D">
              <w:rPr>
                <w:rFonts w:ascii="PT Astra Serif" w:hAnsi="PT Astra Serif"/>
                <w:sz w:val="26"/>
                <w:szCs w:val="26"/>
              </w:rPr>
              <w:t>указанной поддержки.</w:t>
            </w:r>
          </w:p>
        </w:tc>
        <w:tc>
          <w:tcPr>
            <w:tcW w:w="4786" w:type="dxa"/>
          </w:tcPr>
          <w:p w:rsidR="00111956" w:rsidRDefault="00E617B8" w:rsidP="00E617B8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617B8">
              <w:rPr>
                <w:rFonts w:ascii="PT Astra Serif" w:hAnsi="PT Astra Serif"/>
                <w:sz w:val="26"/>
                <w:szCs w:val="26"/>
              </w:rPr>
              <w:t xml:space="preserve">в городе Югорске </w:t>
            </w:r>
            <w:proofErr w:type="spellStart"/>
            <w:r w:rsidRPr="00E617B8">
              <w:rPr>
                <w:rFonts w:ascii="PT Astra Serif" w:hAnsi="PT Astra Serif"/>
                <w:sz w:val="26"/>
                <w:szCs w:val="26"/>
              </w:rPr>
              <w:t>грантовая</w:t>
            </w:r>
            <w:proofErr w:type="spellEnd"/>
            <w:r w:rsidRPr="00E617B8">
              <w:rPr>
                <w:rFonts w:ascii="PT Astra Serif" w:hAnsi="PT Astra Serif"/>
                <w:sz w:val="26"/>
                <w:szCs w:val="26"/>
              </w:rPr>
              <w:t xml:space="preserve"> поддержка субъектам малого и среднего предпринимательства не оказывается, нормативные акты не разрабатывались</w:t>
            </w:r>
          </w:p>
        </w:tc>
      </w:tr>
    </w:tbl>
    <w:p w:rsidR="00111956" w:rsidRPr="00111956" w:rsidRDefault="00111956" w:rsidP="00111956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381AB2" w:rsidRDefault="00111956">
      <w:r>
        <w:t xml:space="preserve"> </w:t>
      </w:r>
    </w:p>
    <w:sectPr w:rsidR="0038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2B"/>
    <w:rsid w:val="00111956"/>
    <w:rsid w:val="001C62B6"/>
    <w:rsid w:val="002E698D"/>
    <w:rsid w:val="004C02CA"/>
    <w:rsid w:val="007A0535"/>
    <w:rsid w:val="0083232B"/>
    <w:rsid w:val="00A9153D"/>
    <w:rsid w:val="00E6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E698D"/>
    <w:pPr>
      <w:spacing w:after="0" w:line="240" w:lineRule="auto"/>
    </w:pPr>
    <w:rPr>
      <w:rFonts w:ascii="PT Astra Serif" w:hAnsi="PT Astra Serif" w:cs="Times New Roman"/>
      <w:bCs/>
      <w:kern w:val="2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E698D"/>
    <w:pPr>
      <w:spacing w:after="0" w:line="240" w:lineRule="auto"/>
    </w:pPr>
    <w:rPr>
      <w:rFonts w:ascii="PT Astra Serif" w:hAnsi="PT Astra Serif" w:cs="Times New Roman"/>
      <w:bCs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Салейко Анастасия Станиславовна</dc:creator>
  <cp:keywords/>
  <dc:description/>
  <cp:lastModifiedBy>Салейко Анастасия Станиславовна</cp:lastModifiedBy>
  <cp:revision>3</cp:revision>
  <dcterms:created xsi:type="dcterms:W3CDTF">2023-06-16T09:37:00Z</dcterms:created>
  <dcterms:modified xsi:type="dcterms:W3CDTF">2023-06-16T11:14:00Z</dcterms:modified>
</cp:coreProperties>
</file>